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9" w:rsidRPr="00935712" w:rsidRDefault="00FE3D4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BA063F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proofErr w:type="spellStart"/>
      <w:r w:rsidR="00DB7BA9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Шараповского</w:t>
      </w:r>
      <w:proofErr w:type="spellEnd"/>
      <w:r w:rsidR="00BA063F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сельского поселения </w:t>
      </w:r>
      <w:proofErr w:type="spellStart"/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Западнодвинского</w:t>
      </w:r>
      <w:proofErr w:type="spellEnd"/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района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Т</w:t>
      </w:r>
      <w:r w:rsid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верской области, предоставляющей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47086D" w:rsidRPr="00BA063F" w:rsidRDefault="0047086D" w:rsidP="0047086D">
      <w:pPr>
        <w:jc w:val="center"/>
        <w:rPr>
          <w:sz w:val="24"/>
        </w:rPr>
      </w:pPr>
    </w:p>
    <w:p w:rsid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 xml:space="preserve">Место нахождения: 172632, Тверская область, </w:t>
      </w:r>
      <w:proofErr w:type="spellStart"/>
      <w:r w:rsidR="0047086D" w:rsidRPr="00BA063F">
        <w:t>Западн</w:t>
      </w:r>
      <w:r w:rsidRPr="00BA063F">
        <w:t>одвинский</w:t>
      </w:r>
      <w:proofErr w:type="spellEnd"/>
      <w:r w:rsidRPr="00BA063F">
        <w:t xml:space="preserve"> район,</w:t>
      </w:r>
      <w:r>
        <w:t xml:space="preserve"> </w:t>
      </w:r>
    </w:p>
    <w:p w:rsidR="00BA063F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 xml:space="preserve">д. </w:t>
      </w:r>
      <w:proofErr w:type="spellStart"/>
      <w:r>
        <w:t>Севостьяново</w:t>
      </w:r>
      <w:proofErr w:type="spellEnd"/>
      <w:r>
        <w:t>, ул</w:t>
      </w:r>
      <w:proofErr w:type="gramStart"/>
      <w:r>
        <w:t>.Ц</w:t>
      </w:r>
      <w:proofErr w:type="gramEnd"/>
      <w:r>
        <w:t>ентральная, д. 7</w:t>
      </w:r>
    </w:p>
    <w:p w:rsidR="0047086D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>Телефон / факс: 8(48265) 53 142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электронной почты: </w:t>
      </w:r>
      <w:proofErr w:type="spellStart"/>
      <w:r w:rsidR="00F910BC">
        <w:rPr>
          <w:lang w:val="en-US"/>
        </w:rPr>
        <w:t>scharapovo</w:t>
      </w:r>
      <w:proofErr w:type="spellEnd"/>
      <w:r w:rsidRPr="00BA063F">
        <w:t>@</w:t>
      </w:r>
      <w:proofErr w:type="spellStart"/>
      <w:r w:rsidR="00F910BC">
        <w:rPr>
          <w:lang w:val="en-US"/>
        </w:rPr>
        <w:t>gmail</w:t>
      </w:r>
      <w:proofErr w:type="spellEnd"/>
      <w:r w:rsidRPr="00BA063F">
        <w:t>.</w:t>
      </w:r>
      <w:r w:rsidR="00F910BC">
        <w:rPr>
          <w:lang w:val="en-US"/>
        </w:rPr>
        <w:t>com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Сайт Уполномоченного органа в информационно-телекоммуникационной сети Интернет http://www.</w:t>
      </w:r>
      <w:proofErr w:type="spellStart"/>
      <w:r w:rsidRPr="00BA063F">
        <w:rPr>
          <w:lang w:val="en-US"/>
        </w:rPr>
        <w:t>zapdvina</w:t>
      </w:r>
      <w:proofErr w:type="spellEnd"/>
      <w:r w:rsidRPr="00BA063F">
        <w:t>.</w:t>
      </w:r>
      <w:proofErr w:type="spellStart"/>
      <w:r w:rsidRPr="00BA063F">
        <w:t>ru</w:t>
      </w:r>
      <w:proofErr w:type="spellEnd"/>
      <w:proofErr w:type="gramStart"/>
      <w:r w:rsidRPr="00BA063F">
        <w:t xml:space="preserve"> :</w:t>
      </w:r>
      <w:proofErr w:type="gramEnd"/>
      <w:r w:rsidRPr="00BA063F">
        <w:t xml:space="preserve"> 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BA063F">
        <w:t xml:space="preserve">администрация </w:t>
      </w:r>
      <w:proofErr w:type="spellStart"/>
      <w:r w:rsidR="00DB7BA9">
        <w:t>Шараповского</w:t>
      </w:r>
      <w:proofErr w:type="spellEnd"/>
      <w:r w:rsidR="00BA063F" w:rsidRPr="00BA063F">
        <w:t xml:space="preserve"> сельского поселения</w:t>
      </w:r>
      <w:r w:rsidRPr="00BA063F">
        <w:t xml:space="preserve"> </w:t>
      </w:r>
      <w:proofErr w:type="spellStart"/>
      <w:r w:rsidRPr="00BA063F">
        <w:t>Западнодвинского</w:t>
      </w:r>
      <w:proofErr w:type="spellEnd"/>
      <w:r w:rsidRPr="00BA063F">
        <w:t xml:space="preserve"> района Тверской области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Контактные телефоны: 8(48265) </w:t>
      </w:r>
      <w:r w:rsidR="00F910BC" w:rsidRPr="00F910BC">
        <w:t>53 142</w:t>
      </w:r>
      <w:r w:rsidR="0047086D" w:rsidRPr="00BA063F">
        <w:t>;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Время работы Уполномоченного </w:t>
      </w:r>
      <w:r w:rsidR="00F910BC">
        <w:t>органа: понедельни</w:t>
      </w:r>
      <w:proofErr w:type="gramStart"/>
      <w:r w:rsidR="00F910BC">
        <w:t>к-</w:t>
      </w:r>
      <w:proofErr w:type="gramEnd"/>
      <w:r w:rsidR="00F910BC">
        <w:t xml:space="preserve"> четверг с </w:t>
      </w:r>
      <w:r w:rsidR="00F910BC" w:rsidRPr="00F910BC">
        <w:t>8</w:t>
      </w:r>
      <w:r w:rsidR="00F910BC">
        <w:t>-00 до 1</w:t>
      </w:r>
      <w:r w:rsidR="00F910BC" w:rsidRPr="00F910BC">
        <w:t>7</w:t>
      </w:r>
      <w:r w:rsidR="00F910BC">
        <w:t xml:space="preserve">-00, пятница с </w:t>
      </w:r>
      <w:r w:rsidR="00F910BC" w:rsidRPr="00F910BC">
        <w:t>8</w:t>
      </w:r>
      <w:r w:rsidR="00F910BC">
        <w:t>-00 до 1</w:t>
      </w:r>
      <w:r w:rsidR="00F910BC" w:rsidRPr="00F910BC">
        <w:t>6</w:t>
      </w:r>
      <w:r w:rsidRPr="00BA063F">
        <w:t>-00, обеденный перерыв с 13-00 до14-00, суббота, воскресенье</w:t>
      </w:r>
      <w:r w:rsidR="00BA063F" w:rsidRPr="00BA063F">
        <w:t xml:space="preserve"> </w:t>
      </w:r>
      <w:r w:rsidRPr="00BA063F">
        <w:t>- выходные дни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Единого портала государственных и муниципальных услуг (функций): </w:t>
      </w:r>
      <w:hyperlink r:id="rId8" w:history="1">
        <w:r w:rsidRPr="00BA063F">
          <w:t>www.gosuslugi.ru</w:t>
        </w:r>
      </w:hyperlink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A063F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BA063F">
              <w:rPr>
                <w:rFonts w:ascii="Times New Roman" w:hAnsi="Times New Roman" w:cs="Times New Roman"/>
                <w:b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A063F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BA063F">
              <w:rPr>
                <w:rFonts w:ascii="Times New Roman" w:hAnsi="Times New Roman" w:cs="Times New Roman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 xml:space="preserve">172610, Тверская область, </w:t>
            </w:r>
            <w:proofErr w:type="gramStart"/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г</w:t>
            </w:r>
            <w:proofErr w:type="gramEnd"/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09652B" w:rsidP="00C81C78">
            <w:pPr>
              <w:pStyle w:val="af0"/>
              <w:rPr>
                <w:rFonts w:ascii="Times New Roman" w:hAnsi="Times New Roman" w:cs="Times New Roman"/>
              </w:rPr>
            </w:pPr>
            <w:hyperlink r:id="rId9" w:history="1">
              <w:r w:rsidR="0047086D" w:rsidRPr="00BA063F">
                <w:rPr>
                  <w:rStyle w:val="aa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</w:t>
            </w:r>
            <w:proofErr w:type="spellEnd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spellEnd"/>
            <w:proofErr w:type="gramEnd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09:00-14:00</w:t>
            </w:r>
          </w:p>
        </w:tc>
      </w:tr>
    </w:tbl>
    <w:p w:rsidR="0047086D" w:rsidRPr="00BA063F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Телефон Центра телефонного обслуживания населения: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8-800-450-00-20</w:t>
      </w: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proofErr w:type="spellStart"/>
      <w:r w:rsidR="00DB7BA9">
        <w:rPr>
          <w:sz w:val="24"/>
          <w:u w:val="single"/>
        </w:rPr>
        <w:t>Шараповского</w:t>
      </w:r>
      <w:proofErr w:type="spellEnd"/>
      <w:r w:rsidR="00BA063F">
        <w:rPr>
          <w:sz w:val="24"/>
          <w:u w:val="single"/>
        </w:rPr>
        <w:t xml:space="preserve"> сельского поселения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(Ф.И.О. </w:t>
      </w:r>
      <w:proofErr w:type="spellStart"/>
      <w:proofErr w:type="gramStart"/>
      <w:r w:rsidRPr="00935712">
        <w:rPr>
          <w:sz w:val="20"/>
          <w:szCs w:val="20"/>
        </w:rPr>
        <w:t>заявителя</w:t>
      </w:r>
      <w:r w:rsidR="00844C85" w:rsidRPr="00935712">
        <w:rPr>
          <w:sz w:val="20"/>
          <w:szCs w:val="20"/>
        </w:rPr>
        <w:t>-физического</w:t>
      </w:r>
      <w:proofErr w:type="spellEnd"/>
      <w:proofErr w:type="gramEnd"/>
      <w:r w:rsidR="00844C85" w:rsidRPr="00935712">
        <w:rPr>
          <w:sz w:val="20"/>
          <w:szCs w:val="20"/>
        </w:rPr>
        <w:t xml:space="preserve">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proofErr w:type="gramStart"/>
      <w:r w:rsidRPr="00935712">
        <w:rPr>
          <w:sz w:val="24"/>
        </w:rPr>
        <w:t>проживающего</w:t>
      </w:r>
      <w:proofErr w:type="gramEnd"/>
      <w:r w:rsidRPr="00935712">
        <w:rPr>
          <w:sz w:val="24"/>
        </w:rPr>
        <w:t xml:space="preserve">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proofErr w:type="gramStart"/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proofErr w:type="gramStart"/>
            <w:r w:rsidRPr="0093571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35712">
              <w:rPr>
                <w:sz w:val="20"/>
                <w:szCs w:val="20"/>
              </w:rPr>
              <w:t>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</w:t>
      </w:r>
      <w:proofErr w:type="gramStart"/>
      <w:r>
        <w:t>предоставленного</w:t>
      </w:r>
      <w:proofErr w:type="gramEnd"/>
      <w:r>
        <w:t>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proofErr w:type="gramStart"/>
      <w:r>
        <w:t>(и/или указать вид права и наименование объекта капитального строительства,</w:t>
      </w:r>
      <w:proofErr w:type="gramEnd"/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</w:t>
      </w:r>
      <w:proofErr w:type="gramStart"/>
      <w:r>
        <w:t xml:space="preserve">(указать наименование территориальной зоны в соответствии с </w:t>
      </w:r>
      <w:hyperlink r:id="rId10" w:history="1">
        <w:r>
          <w:rPr>
            <w:color w:val="0000FF"/>
          </w:rPr>
          <w:t>Правилами</w:t>
        </w:r>
      </w:hyperlink>
      <w:proofErr w:type="gramEnd"/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</w:t>
      </w:r>
      <w:proofErr w:type="gramStart"/>
      <w:r>
        <w:t>(указать испрашиваемый условно разрешенный вид использования земельного</w:t>
      </w:r>
      <w:proofErr w:type="gramEnd"/>
    </w:p>
    <w:p w:rsidR="00C6568D" w:rsidRDefault="00C6568D" w:rsidP="00C6568D">
      <w:pPr>
        <w:pStyle w:val="ConsPlusNonformat"/>
        <w:jc w:val="both"/>
      </w:pPr>
      <w:r>
        <w:lastRenderedPageBreak/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</w:t>
      </w:r>
      <w:proofErr w:type="gramStart"/>
      <w:r>
        <w:t>соответствующей</w:t>
      </w:r>
      <w:proofErr w:type="gramEnd"/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proofErr w:type="gramStart"/>
      <w:r>
        <w:t>капитального  строительства  (выполняются  как  демонстрационные  материалы</w:t>
      </w:r>
      <w:proofErr w:type="gramEnd"/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</w:t>
      </w:r>
      <w:proofErr w:type="gramStart"/>
      <w:r>
        <w:t>2</w:t>
      </w:r>
      <w:proofErr w:type="gramEnd"/>
      <w:r>
        <w:t xml:space="preserve">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 xml:space="preserve">материалов, </w:t>
      </w:r>
      <w:proofErr w:type="gramStart"/>
      <w:r>
        <w:t>сброшюрованные</w:t>
      </w:r>
      <w:proofErr w:type="gramEnd"/>
      <w:r>
        <w:t xml:space="preserve">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</w:t>
      </w:r>
      <w:proofErr w:type="gramStart"/>
      <w:r>
        <w:t>- схему планировочных ограничений (границы СЗЗ от существующих объектов</w:t>
      </w:r>
      <w:proofErr w:type="gramEnd"/>
    </w:p>
    <w:p w:rsidR="00C6568D" w:rsidRDefault="00C6568D" w:rsidP="00C6568D">
      <w:pPr>
        <w:pStyle w:val="ConsPlusNonformat"/>
        <w:jc w:val="both"/>
      </w:pPr>
      <w:r>
        <w:t xml:space="preserve">и от планируемых,  границы </w:t>
      </w:r>
      <w:proofErr w:type="spellStart"/>
      <w:r>
        <w:t>водоохранных</w:t>
      </w:r>
      <w:proofErr w:type="spellEnd"/>
      <w:r>
        <w:t xml:space="preserve">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09652B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DB7BA9" w:rsidRPr="005A7BA7" w:rsidRDefault="00DB7BA9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proofErr w:type="spellStart"/>
                  <w:r w:rsidRPr="005A7BA7">
                    <w:t>ное</w:t>
                  </w:r>
                  <w:proofErr w:type="spellEnd"/>
                  <w:r w:rsidRPr="005A7BA7">
                    <w:t xml:space="preserve">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DB7BA9" w:rsidRPr="005A7BA7" w:rsidRDefault="00DB7BA9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Бенецкого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DB7BA9" w:rsidRPr="0031732A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DB7BA9" w:rsidRPr="0031732A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DB7BA9" w:rsidRPr="0031732A" w:rsidRDefault="00DB7BA9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DB7BA9" w:rsidRPr="00623D1A" w:rsidRDefault="00DB7B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DB7BA9" w:rsidRPr="0031732A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DB7BA9" w:rsidRPr="00844C85" w:rsidRDefault="00DB7BA9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DB7BA9" w:rsidRPr="00C855E2" w:rsidRDefault="00DB7BA9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DB7BA9" w:rsidRPr="00062FF0" w:rsidRDefault="00DB7BA9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09652B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09652B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DB7BA9" w:rsidRPr="009D647C" w:rsidRDefault="00DB7BA9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09652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9652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DB7BA9" w:rsidRPr="00530DA2" w:rsidRDefault="00DB7BA9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9652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DB7BA9" w:rsidRDefault="00DB7BA9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DB7BA9" w:rsidRDefault="00DB7BA9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DB7BA9" w:rsidRPr="00200F41" w:rsidRDefault="00DB7BA9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09652B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09652B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DB7BA9" w:rsidRPr="00530DA2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поселения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09652B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09652B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652B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09652B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DB7BA9" w:rsidRDefault="00DB7BA9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</w:pPr>
      <w:r w:rsidRPr="0009652B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DB7BA9" w:rsidRPr="002263DA" w:rsidRDefault="00DB7BA9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09652B" w:rsidP="008564AB">
      <w:pPr>
        <w:shd w:val="clear" w:color="auto" w:fill="FFFFFF"/>
        <w:autoSpaceDE w:val="0"/>
        <w:autoSpaceDN w:val="0"/>
        <w:adjustRightInd w:val="0"/>
        <w:jc w:val="both"/>
      </w:pPr>
      <w:r w:rsidRPr="0009652B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09652B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09652B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DB7BA9" w:rsidRPr="002D0EEF" w:rsidRDefault="00DB7BA9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DB7BA9" w:rsidRPr="002D0EEF" w:rsidRDefault="00DB7BA9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09652B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09652B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DB7BA9" w:rsidRPr="002D0EEF" w:rsidRDefault="00DB7BA9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09652B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DB7BA9" w:rsidRDefault="00DB7BA9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 xml:space="preserve">поселения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09652B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BA063F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BA063F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BA063F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BA063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5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5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73" w:rsidRDefault="00E80873">
      <w:r>
        <w:separator/>
      </w:r>
    </w:p>
  </w:endnote>
  <w:endnote w:type="continuationSeparator" w:id="0">
    <w:p w:rsidR="00E80873" w:rsidRDefault="00E8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73" w:rsidRDefault="00E80873">
      <w:r>
        <w:separator/>
      </w:r>
    </w:p>
  </w:footnote>
  <w:footnote w:type="continuationSeparator" w:id="0">
    <w:p w:rsidR="00E80873" w:rsidRDefault="00E8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A9" w:rsidRDefault="0009652B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7B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BA9" w:rsidRDefault="00DB7B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A9" w:rsidRDefault="0009652B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7B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0A7">
      <w:rPr>
        <w:rStyle w:val="a8"/>
        <w:noProof/>
      </w:rPr>
      <w:t>5</w:t>
    </w:r>
    <w:r>
      <w:rPr>
        <w:rStyle w:val="a8"/>
      </w:rPr>
      <w:fldChar w:fldCharType="end"/>
    </w:r>
  </w:p>
  <w:p w:rsidR="00DB7BA9" w:rsidRDefault="00DB7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652B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0A7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3B3C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6D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B7BA9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536A"/>
    <w:rsid w:val="00E760DC"/>
    <w:rsid w:val="00E76BA1"/>
    <w:rsid w:val="00E80175"/>
    <w:rsid w:val="00E80873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0BC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9" type="connector" idref="#_x0000_s1780"/>
        <o:r id="V:Rule10" type="connector" idref="#_x0000_s1779"/>
        <o:r id="V:Rule11" type="connector" idref="#_x0000_s1774"/>
        <o:r id="V:Rule12" type="connector" idref="#_x0000_s1788"/>
        <o:r id="V:Rule13" type="connector" idref="#_x0000_s1777"/>
        <o:r id="V:Rule14" type="connector" idref="#_x0000_s1790"/>
        <o:r id="V:Rule15" type="connector" idref="#_x0000_s1782"/>
        <o:r id="V:Rule16" type="connector" idref="#_x0000_s17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vina@mfc-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B603-9FF8-4CDA-9B3F-C84BEDC3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8620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Валерьевна</cp:lastModifiedBy>
  <cp:revision>2</cp:revision>
  <cp:lastPrinted>2018-01-26T07:41:00Z</cp:lastPrinted>
  <dcterms:created xsi:type="dcterms:W3CDTF">2019-01-28T15:05:00Z</dcterms:created>
  <dcterms:modified xsi:type="dcterms:W3CDTF">2019-01-28T15:05:00Z</dcterms:modified>
</cp:coreProperties>
</file>